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1B" w:rsidRP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  <w:r w:rsidRPr="00123C1B">
        <w:rPr>
          <w:rFonts w:eastAsia="Times New Roman" w:cs="Times New Roman"/>
          <w:b/>
          <w:bCs/>
          <w:color w:val="000000"/>
          <w:szCs w:val="24"/>
          <w:lang w:eastAsia="tr-TR"/>
        </w:rPr>
        <w:t xml:space="preserve">MBM-534 </w:t>
      </w:r>
      <w:proofErr w:type="spellStart"/>
      <w:r w:rsidRPr="00123C1B">
        <w:rPr>
          <w:rFonts w:eastAsia="Times New Roman" w:cs="Times New Roman"/>
          <w:b/>
          <w:bCs/>
          <w:color w:val="000000"/>
          <w:szCs w:val="24"/>
          <w:lang w:eastAsia="tr-TR"/>
        </w:rPr>
        <w:t>Triboloji</w:t>
      </w:r>
      <w:proofErr w:type="spellEnd"/>
      <w:r w:rsidRPr="00123C1B">
        <w:rPr>
          <w:rFonts w:eastAsia="Times New Roman" w:cs="Times New Roman"/>
          <w:b/>
          <w:bCs/>
          <w:color w:val="000000"/>
          <w:szCs w:val="24"/>
          <w:lang w:eastAsia="tr-TR"/>
        </w:rPr>
        <w:t xml:space="preserve"> Dersi Ödev Sunum Programı</w:t>
      </w:r>
    </w:p>
    <w:p w:rsidR="00123C1B" w:rsidRP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  <w:r w:rsidRPr="00123C1B">
        <w:rPr>
          <w:rFonts w:eastAsia="Times New Roman" w:cs="Times New Roman"/>
          <w:b/>
          <w:bCs/>
          <w:color w:val="000000"/>
          <w:szCs w:val="24"/>
          <w:lang w:eastAsia="tr-TR"/>
        </w:rPr>
        <w:t>MBM-500 ve MBM-600 Seminer Dersleri Sunum Programı</w:t>
      </w:r>
    </w:p>
    <w:p w:rsidR="00123C1B" w:rsidRP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  <w:r w:rsidRPr="00123C1B">
        <w:rPr>
          <w:rFonts w:eastAsia="Times New Roman" w:cs="Times New Roman"/>
          <w:b/>
          <w:bCs/>
          <w:color w:val="000000"/>
          <w:szCs w:val="24"/>
          <w:lang w:eastAsia="tr-TR"/>
        </w:rPr>
        <w:t>MBM-551 ve MBM-647 Bilimsel Araştırma Teknikleri ve Yayın Etiği Dersleri Ödev Sunum Programı</w:t>
      </w:r>
    </w:p>
    <w:p w:rsidR="00123C1B" w:rsidRP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tbl>
      <w:tblPr>
        <w:tblW w:w="10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140"/>
        <w:gridCol w:w="1374"/>
        <w:gridCol w:w="5960"/>
        <w:gridCol w:w="1131"/>
      </w:tblGrid>
      <w:tr w:rsidR="00123C1B" w:rsidRPr="00123C1B" w:rsidTr="00123C1B">
        <w:trPr>
          <w:trHeight w:val="229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MBM 534 - “TRİBOLOJİ” DERSİ ÖDEV LİSTESİ</w:t>
            </w:r>
          </w:p>
        </w:tc>
      </w:tr>
      <w:tr w:rsidR="00123C1B" w:rsidRPr="00123C1B" w:rsidTr="00123C1B">
        <w:trPr>
          <w:trHeight w:val="229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SUNUM TARİHİ</w:t>
            </w:r>
          </w:p>
        </w:tc>
      </w:tr>
      <w:tr w:rsidR="00123C1B" w:rsidRPr="00123C1B" w:rsidTr="00123C1B">
        <w:trPr>
          <w:trHeight w:val="402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5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4012630099</w:t>
              </w:r>
              <w:proofErr w:type="gramEnd"/>
            </w:hyperlink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AYDIN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Wear </w:t>
            </w:r>
            <w:hyperlink r:id="rId6" w:history="1"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val="en-US" w:eastAsia="tr-TR"/>
                </w:rPr>
                <w:t>336-337(2015)96</w:t>
              </w:r>
            </w:hyperlink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–107 Microstructure and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tribological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behavior of copper and composite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coppe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+alumina cold sprayed coatings for various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alümina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contents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KostoulaI.Triantou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DimitrisI.Pantelis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VincentGuipont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MichelJeandin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15.06.2026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7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4012630100</w:t>
              </w:r>
              <w:proofErr w:type="gramEnd"/>
            </w:hyperlink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BEYZANUR GÜNER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Wear 304(2013)138–143, Some insights into effects of nanoparticles on sliding wear performance of epoxy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nanocomposites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Jianing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Zhang,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LiChang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ShiqiangDeng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LinYe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ZhongZhang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15.06.2026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8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4012630104</w:t>
              </w:r>
              <w:proofErr w:type="gramEnd"/>
            </w:hyperlink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ABDULLAH ŞAFAK AKBAŞ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Wear </w:t>
            </w:r>
            <w:hyperlink r:id="rId9" w:history="1"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val="en-US" w:eastAsia="tr-TR"/>
                </w:rPr>
                <w:t>261 (2006) 806</w:t>
              </w:r>
            </w:hyperlink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–811 Novel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behaviour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of friction and wear of epoxy composites reinforced by carbon nanotubes L.C. Zhang, I.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Zarudi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, K.Q. Xiao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15.06.2026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0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4012630099</w:t>
              </w:r>
              <w:proofErr w:type="gramEnd"/>
            </w:hyperlink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AYDIN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Journal of Materials Processing Technology </w:t>
            </w:r>
            <w:hyperlink r:id="rId11" w:history="1"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val="en-US" w:eastAsia="tr-TR"/>
                </w:rPr>
                <w:t>140 (2003) 269</w:t>
              </w:r>
            </w:hyperlink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–273 Study on wear mechanisms in drilling of Inconel 718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superalloy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Y.C. Chen, Y.S. Liao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15.06.2026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2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4012630100</w:t>
              </w:r>
              <w:proofErr w:type="gramEnd"/>
            </w:hyperlink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BEYZANUR GÜNER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Surface and Coatings Technology 108–</w:t>
            </w:r>
            <w:hyperlink r:id="rId13" w:history="1"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val="en-US" w:eastAsia="tr-TR"/>
                </w:rPr>
                <w:t>109 (1998) 369</w:t>
              </w:r>
            </w:hyperlink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–376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TiN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coating wear mechanisms in dry sliding contact against high speed Steel S. Wilson, A.T.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Alpas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15.06.2026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4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4012630104</w:t>
              </w:r>
              <w:proofErr w:type="gramEnd"/>
            </w:hyperlink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ABDULLAH ŞAFAK AKBAŞ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Wear </w:t>
            </w:r>
            <w:hyperlink r:id="rId15" w:history="1"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val="en-US" w:eastAsia="tr-TR"/>
                </w:rPr>
                <w:t>271 (2011) 1962</w:t>
              </w:r>
            </w:hyperlink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– 1965 Friction and wear behavior of titanium matrix (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TiB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+ </w:t>
            </w:r>
            <w:proofErr w:type="spellStart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TiC</w:t>
            </w:r>
            <w:proofErr w:type="spellEnd"/>
            <w:r w:rsidRPr="00123C1B">
              <w:rPr>
                <w:rFonts w:eastAsia="Times New Roman" w:cs="Times New Roman"/>
                <w:sz w:val="20"/>
                <w:szCs w:val="20"/>
                <w:lang w:val="en-US" w:eastAsia="tr-TR"/>
              </w:rPr>
              <w:t>) composites I.Y. Kim, B.J. Choi, Y.J. Kim, Y.Z. Lee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15.06.2026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100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NOT:</w:t>
            </w: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Ödevler Word formatında (12p, Times New Roman) kapakta öğrenci adı-soyadı, öğrenci numarası ve ödev başlığı belirtilerek </w:t>
            </w: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“lisansüstü tez yazım formatında”</w:t>
            </w: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 hazırlanacaktır. Sunumlar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Power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Point sunumu ile CZ-06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No’lu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salonda yapılacaktır. Değerlendirme ödev yazımı ile Soru-Cevap üzerinden yapılacaktır. </w:t>
            </w: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ÖDEV ÇIKTILARI SUNUM GÜNÜ ELDEN TESLİM EDİLECEKTİR.</w:t>
            </w:r>
          </w:p>
        </w:tc>
      </w:tr>
    </w:tbl>
    <w:p w:rsidR="00123C1B" w:rsidRP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Pr="00123C1B" w:rsidRDefault="00123C1B" w:rsidP="00123C1B">
      <w:pPr>
        <w:spacing w:after="0" w:line="240" w:lineRule="auto"/>
        <w:jc w:val="left"/>
        <w:rPr>
          <w:rFonts w:eastAsia="Times New Roman" w:cs="Times New Roman"/>
          <w:szCs w:val="24"/>
          <w:lang w:eastAsia="tr-TR"/>
        </w:rPr>
      </w:pPr>
    </w:p>
    <w:tbl>
      <w:tblPr>
        <w:tblW w:w="89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40"/>
        <w:gridCol w:w="2488"/>
        <w:gridCol w:w="2835"/>
        <w:gridCol w:w="1843"/>
      </w:tblGrid>
      <w:tr w:rsidR="00123C1B" w:rsidRPr="00123C1B" w:rsidTr="00123C1B">
        <w:trPr>
          <w:trHeight w:val="402"/>
        </w:trPr>
        <w:tc>
          <w:tcPr>
            <w:tcW w:w="89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sz w:val="22"/>
                <w:lang w:eastAsia="tr-TR"/>
              </w:rPr>
              <w:t>MBM-500 ve MBM-600 SEMİNER DERSİ SUNUM PROGRAMI</w:t>
            </w:r>
          </w:p>
        </w:tc>
      </w:tr>
      <w:tr w:rsidR="00123C1B" w:rsidRPr="00123C1B" w:rsidTr="00123C1B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Sunum Tarihi ve Saati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Salon</w:t>
            </w:r>
          </w:p>
        </w:tc>
      </w:tr>
      <w:tr w:rsidR="00123C1B" w:rsidRPr="00123C1B" w:rsidTr="00123C1B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6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4012630099</w:t>
              </w:r>
              <w:proofErr w:type="gramEnd"/>
            </w:hyperlink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AYDIN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17.06.2026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Çarş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. / Saat: </w:t>
            </w:r>
            <w:proofErr w:type="gram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Mühendislik / CZ-06</w:t>
            </w:r>
          </w:p>
        </w:tc>
      </w:tr>
      <w:tr w:rsidR="00123C1B" w:rsidRPr="00123C1B" w:rsidTr="00123C1B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7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4012630101</w:t>
              </w:r>
              <w:proofErr w:type="gramEnd"/>
            </w:hyperlink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VOLKAN CEYLAN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17.06.2026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Çarş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. / Saat: </w:t>
            </w:r>
            <w:proofErr w:type="gram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Mühendislik / CZ-06</w:t>
            </w:r>
          </w:p>
        </w:tc>
      </w:tr>
      <w:tr w:rsidR="00123C1B" w:rsidRPr="00123C1B" w:rsidTr="00123C1B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8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4012630104</w:t>
              </w:r>
              <w:proofErr w:type="gramEnd"/>
            </w:hyperlink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ABDULLAH ŞAFAK AKBAŞ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17.06.2026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Çarş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. / Saat: </w:t>
            </w:r>
            <w:proofErr w:type="gram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Mühendislik / CZ-06</w:t>
            </w:r>
          </w:p>
        </w:tc>
      </w:tr>
      <w:tr w:rsidR="00123C1B" w:rsidRPr="00123C1B" w:rsidTr="00123C1B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19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4012630105</w:t>
              </w:r>
              <w:proofErr w:type="gramEnd"/>
            </w:hyperlink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MUSTAFA SAMİ SUNGUR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17.06.2026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Çarş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. / Saat: </w:t>
            </w:r>
            <w:proofErr w:type="gram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Mühendislik / CZ-06</w:t>
            </w:r>
          </w:p>
        </w:tc>
      </w:tr>
      <w:tr w:rsidR="00123C1B" w:rsidRPr="00123C1B" w:rsidTr="00123C1B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0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4012640010</w:t>
              </w:r>
              <w:proofErr w:type="gramEnd"/>
            </w:hyperlink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AYŞİN MUDANYALI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17.06.2026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Çarş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. / Saat: </w:t>
            </w:r>
            <w:proofErr w:type="gram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Mühendislik / CZ-06</w:t>
            </w:r>
          </w:p>
        </w:tc>
      </w:tr>
    </w:tbl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</w:p>
    <w:p w:rsidR="00123C1B" w:rsidRPr="00123C1B" w:rsidRDefault="00123C1B" w:rsidP="00123C1B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tr-TR"/>
        </w:rPr>
      </w:pPr>
      <w:bookmarkStart w:id="0" w:name="_GoBack"/>
      <w:bookmarkEnd w:id="0"/>
    </w:p>
    <w:p w:rsidR="00123C1B" w:rsidRPr="00123C1B" w:rsidRDefault="00123C1B" w:rsidP="00123C1B">
      <w:pPr>
        <w:spacing w:after="0" w:line="240" w:lineRule="auto"/>
        <w:jc w:val="left"/>
        <w:rPr>
          <w:rFonts w:eastAsia="Times New Roman" w:cs="Times New Roman"/>
          <w:szCs w:val="24"/>
          <w:lang w:eastAsia="tr-TR"/>
        </w:rPr>
      </w:pP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256"/>
        <w:gridCol w:w="2282"/>
        <w:gridCol w:w="3796"/>
        <w:gridCol w:w="1267"/>
      </w:tblGrid>
      <w:tr w:rsidR="00123C1B" w:rsidRPr="00123C1B" w:rsidTr="00123C1B">
        <w:trPr>
          <w:trHeight w:val="229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“BİLİMSEL ARAŞTIRMA TEKNİKLERİ VE YAYIN ETİĞİ” DERSİ ÖDEV SUNUM PROGRAMI</w:t>
            </w:r>
          </w:p>
        </w:tc>
      </w:tr>
      <w:tr w:rsidR="00123C1B" w:rsidRPr="00123C1B" w:rsidTr="00123C1B">
        <w:trPr>
          <w:trHeight w:val="229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SUNUM TARİHİ</w:t>
            </w:r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1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4012630085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ALİ AKPINAR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Etiğin Tanımı, Felsefi Açıdan Temel Etik Kavramları ve Tarihsel Gelişimi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2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4012630099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AYDIN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Etiğin Türleri ve Birbirleri ile Olan İlişkisi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3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4012630101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VOLKAN CEYLAN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Yayın Etiği ve Dikkat Edilmesi Gereken Kurallar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4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4012630104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ABDULLAH ŞAFAK AKBAŞ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Bilimsel Makaleler ve Yazımda Dikkat Edilmesi Gereken Kurallar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5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4012630105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MUSTAFA SAMİ SUNGUR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6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4012640010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AYŞİN MUDANYALI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İntihal Nedir? Önlenmesi İçin Alınan Tedbirler Nelerdir?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7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4012630085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ALİ AKPINAR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Bilimsel Projeler ve Yazımda Dikkat Edilmesi Gereken Kurallar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8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4012630099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MUHAMMED AYDIN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Lisansüstü Tezler ve Yazımda Dikkat Edilmesi Gereken Kurallar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29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4012630101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VOLKAN CEYLAN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Etik Kurul Nedir, Görev ve Sorumlulukları Nelerdir?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30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4012630104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ABDULLAH ŞAFAK AKBAŞ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Etiğine Uyulmamasının Nedenleri ve Çözüm Önerileri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31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4012630105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MUSTAFA SAMİ SUNGUR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İnternetin İntihale Etkisi ve İntihalin Önlenmesinde Yazılım Kullanımı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hyperlink r:id="rId32" w:history="1">
              <w:proofErr w:type="gramStart"/>
              <w:r w:rsidRPr="00123C1B">
                <w:rPr>
                  <w:rFonts w:eastAsia="Times New Roman" w:cs="Times New Roman"/>
                  <w:color w:val="005A95"/>
                  <w:sz w:val="20"/>
                  <w:szCs w:val="20"/>
                  <w:lang w:eastAsia="tr-TR"/>
                </w:rPr>
                <w:t>4012640010</w:t>
              </w:r>
              <w:proofErr w:type="gramEnd"/>
            </w:hyperlink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AYŞİN MUDANYALI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Etik Dışı Davranışların Hukuki Boyutu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10.06.2026</w:t>
            </w:r>
          </w:p>
          <w:p w:rsidR="00123C1B" w:rsidRPr="00123C1B" w:rsidRDefault="00123C1B" w:rsidP="00123C1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Saat: </w:t>
            </w:r>
            <w:proofErr w:type="gramStart"/>
            <w:r w:rsidRPr="00123C1B">
              <w:rPr>
                <w:rFonts w:eastAsia="Times New Roman" w:cs="Times New Roman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23C1B" w:rsidRPr="00123C1B" w:rsidTr="00123C1B">
        <w:trPr>
          <w:trHeight w:val="402"/>
        </w:trPr>
        <w:tc>
          <w:tcPr>
            <w:tcW w:w="90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NOT:</w:t>
            </w: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Ödevler Word formatında (12p, Times New Roman) kapakta öğrenci adı-soyadı, öğrenci numarası ve ödev başlığı belirtilerek </w:t>
            </w: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“lisansüstü tez yazım formatında”</w:t>
            </w: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 hazırlanacaktır. Kaynaklar atıf verilerek metinde ve kaynaklar bölümünde etik kurallara uygun şekilde belirtilecektir. Sunumlar </w:t>
            </w:r>
            <w:proofErr w:type="spellStart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Power</w:t>
            </w:r>
            <w:proofErr w:type="spellEnd"/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Point sunumu ile </w:t>
            </w: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CZ-06 NO’LU</w:t>
            </w:r>
            <w:r w:rsidRPr="00123C1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salonda ilan edilen gün ve saatte yapılacaktır. </w:t>
            </w:r>
            <w:r w:rsidRPr="00123C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ÖDEVLER SUNUM GÜNÜ ELDEN TESLİM EDİLECEKTİR.</w:t>
            </w:r>
          </w:p>
        </w:tc>
      </w:tr>
    </w:tbl>
    <w:p w:rsidR="00730D82" w:rsidRDefault="00730D82"/>
    <w:sectPr w:rsidR="0073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B"/>
    <w:rsid w:val="0007333A"/>
    <w:rsid w:val="00123C1B"/>
    <w:rsid w:val="00381BEB"/>
    <w:rsid w:val="006450F5"/>
    <w:rsid w:val="0066315D"/>
    <w:rsid w:val="00730D82"/>
    <w:rsid w:val="00B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5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123C1B"/>
  </w:style>
  <w:style w:type="character" w:styleId="Kpr">
    <w:name w:val="Hyperlink"/>
    <w:basedOn w:val="VarsaylanParagrafYazTipi"/>
    <w:uiPriority w:val="99"/>
    <w:semiHidden/>
    <w:unhideWhenUsed/>
    <w:rsid w:val="00123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5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123C1B"/>
  </w:style>
  <w:style w:type="character" w:styleId="Kpr">
    <w:name w:val="Hyperlink"/>
    <w:basedOn w:val="VarsaylanParagrafYazTipi"/>
    <w:uiPriority w:val="99"/>
    <w:semiHidden/>
    <w:unhideWhenUsed/>
    <w:rsid w:val="0012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allto:109%20(1998)%20369" TargetMode="External"/><Relationship Id="rId18" Type="http://schemas.openxmlformats.org/officeDocument/2006/relationships/hyperlink" Target="callto:4012630104" TargetMode="External"/><Relationship Id="rId26" Type="http://schemas.openxmlformats.org/officeDocument/2006/relationships/hyperlink" Target="callto:4012640010" TargetMode="External"/><Relationship Id="rId3" Type="http://schemas.openxmlformats.org/officeDocument/2006/relationships/settings" Target="settings.xml"/><Relationship Id="rId21" Type="http://schemas.openxmlformats.org/officeDocument/2006/relationships/hyperlink" Target="callto:4012630085" TargetMode="External"/><Relationship Id="rId34" Type="http://schemas.openxmlformats.org/officeDocument/2006/relationships/theme" Target="theme/theme1.xml"/><Relationship Id="rId7" Type="http://schemas.openxmlformats.org/officeDocument/2006/relationships/hyperlink" Target="callto:4012630100" TargetMode="External"/><Relationship Id="rId12" Type="http://schemas.openxmlformats.org/officeDocument/2006/relationships/hyperlink" Target="callto:4012630100" TargetMode="External"/><Relationship Id="rId17" Type="http://schemas.openxmlformats.org/officeDocument/2006/relationships/hyperlink" Target="callto:4012630101" TargetMode="External"/><Relationship Id="rId25" Type="http://schemas.openxmlformats.org/officeDocument/2006/relationships/hyperlink" Target="callto:4012630105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allto:4012630099" TargetMode="External"/><Relationship Id="rId20" Type="http://schemas.openxmlformats.org/officeDocument/2006/relationships/hyperlink" Target="callto:4012640010" TargetMode="External"/><Relationship Id="rId29" Type="http://schemas.openxmlformats.org/officeDocument/2006/relationships/hyperlink" Target="callto:4012630101" TargetMode="External"/><Relationship Id="rId1" Type="http://schemas.openxmlformats.org/officeDocument/2006/relationships/styles" Target="styles.xml"/><Relationship Id="rId6" Type="http://schemas.openxmlformats.org/officeDocument/2006/relationships/hyperlink" Target="callto:336-337(2015)96" TargetMode="External"/><Relationship Id="rId11" Type="http://schemas.openxmlformats.org/officeDocument/2006/relationships/hyperlink" Target="callto:140%20(2003)%20269" TargetMode="External"/><Relationship Id="rId24" Type="http://schemas.openxmlformats.org/officeDocument/2006/relationships/hyperlink" Target="callto:4012630104" TargetMode="External"/><Relationship Id="rId32" Type="http://schemas.openxmlformats.org/officeDocument/2006/relationships/hyperlink" Target="callto:4012640010" TargetMode="External"/><Relationship Id="rId5" Type="http://schemas.openxmlformats.org/officeDocument/2006/relationships/hyperlink" Target="callto:4012630099" TargetMode="External"/><Relationship Id="rId15" Type="http://schemas.openxmlformats.org/officeDocument/2006/relationships/hyperlink" Target="callto:271%20(2011)%201962" TargetMode="External"/><Relationship Id="rId23" Type="http://schemas.openxmlformats.org/officeDocument/2006/relationships/hyperlink" Target="callto:4012630101" TargetMode="External"/><Relationship Id="rId28" Type="http://schemas.openxmlformats.org/officeDocument/2006/relationships/hyperlink" Target="callto:4012630099" TargetMode="External"/><Relationship Id="rId10" Type="http://schemas.openxmlformats.org/officeDocument/2006/relationships/hyperlink" Target="callto:4012630099" TargetMode="External"/><Relationship Id="rId19" Type="http://schemas.openxmlformats.org/officeDocument/2006/relationships/hyperlink" Target="callto:4012630105" TargetMode="External"/><Relationship Id="rId31" Type="http://schemas.openxmlformats.org/officeDocument/2006/relationships/hyperlink" Target="callto:4012630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261%20(2006)%20806" TargetMode="External"/><Relationship Id="rId14" Type="http://schemas.openxmlformats.org/officeDocument/2006/relationships/hyperlink" Target="callto:4012630104" TargetMode="External"/><Relationship Id="rId22" Type="http://schemas.openxmlformats.org/officeDocument/2006/relationships/hyperlink" Target="callto:4012630099" TargetMode="External"/><Relationship Id="rId27" Type="http://schemas.openxmlformats.org/officeDocument/2006/relationships/hyperlink" Target="callto:4012630085" TargetMode="External"/><Relationship Id="rId30" Type="http://schemas.openxmlformats.org/officeDocument/2006/relationships/hyperlink" Target="callto:4012630104" TargetMode="External"/><Relationship Id="rId8" Type="http://schemas.openxmlformats.org/officeDocument/2006/relationships/hyperlink" Target="callto:4012630104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2026-06-02T13:24:00Z</dcterms:created>
  <dcterms:modified xsi:type="dcterms:W3CDTF">2026-06-02T13:28:00Z</dcterms:modified>
</cp:coreProperties>
</file>